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C2" w:rsidRDefault="00BE08C2" w:rsidP="00BE08C2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Согласно ст. 6.2 Федерального закона от 17.07.1999 № 178-ФЗ «О государственной социальной помощи» отдельные категории граждан, включенные в Федеральный регистр лиц, имеющих право на получение государственной социальной помощи, имеют право на предоставление набора социальных услуг, в том числе:</w:t>
      </w:r>
    </w:p>
    <w:p w:rsidR="00BE08C2" w:rsidRDefault="00BE08C2" w:rsidP="00BE08C2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2"/>
          <w:szCs w:val="22"/>
        </w:rPr>
        <w:t>       1. На предоставление при наличии медицинских показаний путевки на санаторно-курортное лечение.</w:t>
      </w:r>
    </w:p>
    <w:p w:rsidR="00BE08C2" w:rsidRDefault="00BE08C2" w:rsidP="00BE08C2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      Санаторно-курортное дело в России традиционно является составной частью государственной политики и важным разделом национальной системы здравоохранения, позволяющим целенаправленно и эффективно осуществлять профилактику заболеваний и восстановительное лечение больных, проводить их реабилитацию.</w:t>
      </w:r>
    </w:p>
    <w:p w:rsidR="00BE08C2" w:rsidRDefault="00BE08C2" w:rsidP="00BE08C2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      Главной целью государственной политики в санаторно-курортной сфере является создание в Российской Федерации современного высокоэффективного курортного комплекса, обеспечивающего широкие возможности для удовлетворения потребности граждан в санаторно-курортной помощи.</w:t>
      </w:r>
    </w:p>
    <w:p w:rsidR="00BE08C2" w:rsidRDefault="00BE08C2" w:rsidP="00BE08C2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      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Оплата набора социальных услуг гражданами производится за счет части средств начисленной им ЕДВ.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Механизм предоставления набора социальных услуг, в целом, основан на принципе солидарного участия в нем всех соответствующих категорий граждан, вносящих в него часть ЕДВ, при условии, что услуги предоставляются незначительной части нуждающихся в них групп населения.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Поэтому объем средств, предназначенный на финансовое обеспечение санаторно-курортного лечения, напрямую зависит от волеизъявления граждан на получение набора социальных услуг или отдельной социальной услуги. Фактически гражданин, внося за санаторно-курортное лечение ежемесячно по 124,99 рубля, претендует на предоставление санаторн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о-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курортной путевки на сумму не менее 21 тысячи рублей.</w:t>
      </w:r>
    </w:p>
    <w:p w:rsidR="00BE08C2" w:rsidRDefault="00BE08C2" w:rsidP="00BE08C2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      Инвалиды первой группы и дети-инвалиды имеют право на предоставление второй путевки для сопровождающего их лица на тех же условиях.</w:t>
      </w:r>
    </w:p>
    <w:p w:rsidR="00BE08C2" w:rsidRDefault="00BE08C2" w:rsidP="00BE08C2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      </w:t>
      </w:r>
      <w:r>
        <w:rPr>
          <w:rStyle w:val="a4"/>
          <w:rFonts w:ascii="Arial" w:hAnsi="Arial" w:cs="Arial"/>
          <w:color w:val="333333"/>
          <w:sz w:val="22"/>
          <w:szCs w:val="22"/>
        </w:rPr>
        <w:t>2. На предоставление бесплатного проезда на междугородном транспорте к месту лечения и обратно</w:t>
      </w:r>
      <w:r>
        <w:rPr>
          <w:rFonts w:ascii="Arial" w:hAnsi="Arial" w:cs="Arial"/>
          <w:color w:val="333333"/>
          <w:sz w:val="22"/>
          <w:szCs w:val="22"/>
        </w:rPr>
        <w:t>, который осуществляется на основании направления, выдаваемого исполнительным органом государственной власти, уполномоченным в сфере здравоохранения, в порядке, определяемом Министерством здравоохранения и социального развития Российской Федерации. Либо одновременно с получением путевки на санаторно-курортное лечение.</w:t>
      </w:r>
    </w:p>
    <w:p w:rsidR="00BE08C2" w:rsidRDefault="00BE08C2" w:rsidP="00BE08C2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>
        <w:rPr>
          <w:rStyle w:val="a4"/>
          <w:rFonts w:ascii="Arial" w:hAnsi="Arial" w:cs="Arial"/>
          <w:color w:val="333333"/>
          <w:sz w:val="22"/>
          <w:szCs w:val="22"/>
        </w:rPr>
        <w:t xml:space="preserve">       3. На предоставление бесплатного проезда на </w:t>
      </w:r>
      <w:proofErr w:type="spellStart"/>
      <w:r>
        <w:rPr>
          <w:rStyle w:val="a4"/>
          <w:rFonts w:ascii="Arial" w:hAnsi="Arial" w:cs="Arial"/>
          <w:color w:val="333333"/>
          <w:sz w:val="22"/>
          <w:szCs w:val="22"/>
        </w:rPr>
        <w:t>пригородномжелезнодорожном</w:t>
      </w:r>
      <w:proofErr w:type="spellEnd"/>
      <w:r>
        <w:rPr>
          <w:rStyle w:val="a4"/>
          <w:rFonts w:ascii="Arial" w:hAnsi="Arial" w:cs="Arial"/>
          <w:color w:val="333333"/>
          <w:sz w:val="22"/>
          <w:szCs w:val="22"/>
        </w:rPr>
        <w:t xml:space="preserve"> транспорте</w:t>
      </w:r>
      <w:r>
        <w:rPr>
          <w:rFonts w:ascii="Arial" w:hAnsi="Arial" w:cs="Arial"/>
          <w:color w:val="333333"/>
          <w:sz w:val="22"/>
          <w:szCs w:val="22"/>
        </w:rPr>
        <w:t>, который осуществляется круглогодично, независимо от числа поездок и маршрутов следования при наличии права и необходимых документов.</w:t>
      </w:r>
    </w:p>
    <w:p w:rsidR="008B6037" w:rsidRDefault="008B6037">
      <w:bookmarkStart w:id="0" w:name="_GoBack"/>
      <w:bookmarkEnd w:id="0"/>
    </w:p>
    <w:sectPr w:rsidR="008B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C2"/>
    <w:rsid w:val="008B6037"/>
    <w:rsid w:val="00B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2018-12-24T07:13:00Z</dcterms:created>
  <dcterms:modified xsi:type="dcterms:W3CDTF">2018-12-24T07:13:00Z</dcterms:modified>
</cp:coreProperties>
</file>